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52BE" w14:textId="77777777" w:rsidR="000749D0" w:rsidRDefault="000749D0">
      <w:pPr>
        <w:rPr>
          <w:rFonts w:cstheme="minorHAnsi"/>
          <w:b/>
          <w:bCs/>
          <w:sz w:val="28"/>
          <w:szCs w:val="28"/>
        </w:rPr>
      </w:pPr>
    </w:p>
    <w:p w14:paraId="1EC1B531" w14:textId="4C9989AB" w:rsidR="002738DB" w:rsidRPr="003B1FE7" w:rsidRDefault="002738DB">
      <w:pPr>
        <w:rPr>
          <w:rFonts w:cstheme="minorHAnsi"/>
          <w:b/>
          <w:bCs/>
          <w:sz w:val="28"/>
          <w:szCs w:val="28"/>
        </w:rPr>
      </w:pPr>
      <w:r w:rsidRPr="003B1FE7">
        <w:rPr>
          <w:rFonts w:cstheme="minorHAnsi"/>
          <w:b/>
          <w:bCs/>
          <w:sz w:val="28"/>
          <w:szCs w:val="28"/>
        </w:rPr>
        <w:t>Revisionsberättelse</w:t>
      </w:r>
      <w:r w:rsidR="00260718">
        <w:rPr>
          <w:rFonts w:cstheme="minorHAnsi"/>
          <w:b/>
          <w:bCs/>
          <w:sz w:val="28"/>
          <w:szCs w:val="28"/>
        </w:rPr>
        <w:t xml:space="preserve"> Munskänkarna Uppsala</w:t>
      </w:r>
    </w:p>
    <w:p w14:paraId="17C9B0C4" w14:textId="1EDDDC52" w:rsidR="002738DB" w:rsidRDefault="002738DB">
      <w:pPr>
        <w:rPr>
          <w:rFonts w:cstheme="minorHAnsi"/>
          <w:sz w:val="24"/>
          <w:szCs w:val="24"/>
        </w:rPr>
      </w:pPr>
      <w:r w:rsidRPr="00260718">
        <w:rPr>
          <w:rFonts w:cstheme="minorHAnsi"/>
          <w:sz w:val="24"/>
          <w:szCs w:val="24"/>
        </w:rPr>
        <w:t xml:space="preserve">Organisationsnummer </w:t>
      </w:r>
      <w:proofErr w:type="gramStart"/>
      <w:r w:rsidR="008F1848" w:rsidRPr="00260718">
        <w:rPr>
          <w:rFonts w:cstheme="minorHAnsi"/>
          <w:sz w:val="24"/>
          <w:szCs w:val="24"/>
        </w:rPr>
        <w:t>802432-5717</w:t>
      </w:r>
      <w:proofErr w:type="gramEnd"/>
    </w:p>
    <w:p w14:paraId="5073CD33" w14:textId="77777777" w:rsidR="00260718" w:rsidRPr="00260718" w:rsidRDefault="00260718">
      <w:pPr>
        <w:rPr>
          <w:rFonts w:cstheme="minorHAnsi"/>
          <w:sz w:val="24"/>
          <w:szCs w:val="24"/>
        </w:rPr>
      </w:pPr>
    </w:p>
    <w:p w14:paraId="6A162746" w14:textId="3289962F" w:rsidR="000728A6" w:rsidRPr="003B1FE7" w:rsidRDefault="002738DB" w:rsidP="00260718">
      <w:pPr>
        <w:spacing w:after="0"/>
        <w:rPr>
          <w:rFonts w:cstheme="minorHAnsi"/>
          <w:b/>
          <w:bCs/>
        </w:rPr>
      </w:pPr>
      <w:r w:rsidRPr="003B1FE7">
        <w:rPr>
          <w:rFonts w:cstheme="minorHAnsi"/>
          <w:b/>
          <w:bCs/>
        </w:rPr>
        <w:t xml:space="preserve">Rapport om årsredovisningen </w:t>
      </w:r>
    </w:p>
    <w:p w14:paraId="2D208F66" w14:textId="0C55031F" w:rsidR="000728A6" w:rsidRDefault="001A39AF" w:rsidP="00260718">
      <w:pPr>
        <w:spacing w:after="0"/>
        <w:rPr>
          <w:rFonts w:cstheme="minorHAnsi"/>
        </w:rPr>
      </w:pPr>
      <w:r>
        <w:rPr>
          <w:rFonts w:cstheme="minorHAnsi"/>
        </w:rPr>
        <w:t>Undertecknade som är valda till revisorer i Munskänkarnas lokalförening i Uppsala</w:t>
      </w:r>
      <w:r w:rsidR="00213158">
        <w:rPr>
          <w:rFonts w:cstheme="minorHAnsi"/>
        </w:rPr>
        <w:t>,</w:t>
      </w:r>
      <w:r>
        <w:rPr>
          <w:rFonts w:cstheme="minorHAnsi"/>
        </w:rPr>
        <w:t xml:space="preserve"> avger härmed följande revisionsberättelse för tiden 202</w:t>
      </w:r>
      <w:r w:rsidR="00601343">
        <w:rPr>
          <w:rFonts w:cstheme="minorHAnsi"/>
        </w:rPr>
        <w:t>4</w:t>
      </w:r>
      <w:r>
        <w:rPr>
          <w:rFonts w:cstheme="minorHAnsi"/>
        </w:rPr>
        <w:t>-01-01</w:t>
      </w:r>
      <w:r w:rsidR="00260718">
        <w:rPr>
          <w:rFonts w:cstheme="minorHAnsi"/>
        </w:rPr>
        <w:t xml:space="preserve"> - </w:t>
      </w:r>
      <w:r>
        <w:rPr>
          <w:rFonts w:cstheme="minorHAnsi"/>
        </w:rPr>
        <w:t>202</w:t>
      </w:r>
      <w:r w:rsidR="00601343">
        <w:rPr>
          <w:rFonts w:cstheme="minorHAnsi"/>
        </w:rPr>
        <w:t>4</w:t>
      </w:r>
      <w:r>
        <w:rPr>
          <w:rFonts w:cstheme="minorHAnsi"/>
        </w:rPr>
        <w:t>-12-31.</w:t>
      </w:r>
    </w:p>
    <w:p w14:paraId="57036BE5" w14:textId="77777777" w:rsidR="00260718" w:rsidRPr="001A39AF" w:rsidRDefault="00260718" w:rsidP="00260718">
      <w:pPr>
        <w:spacing w:after="0"/>
        <w:rPr>
          <w:rFonts w:cstheme="minorHAnsi"/>
        </w:rPr>
      </w:pPr>
    </w:p>
    <w:p w14:paraId="46D0EF51" w14:textId="0D91EEFA" w:rsidR="000728A6" w:rsidRPr="003B1FE7" w:rsidRDefault="002738DB" w:rsidP="00C2558C">
      <w:pPr>
        <w:spacing w:after="0"/>
        <w:rPr>
          <w:rFonts w:cstheme="minorHAnsi"/>
          <w:b/>
          <w:bCs/>
        </w:rPr>
      </w:pPr>
      <w:r w:rsidRPr="003B1FE7">
        <w:rPr>
          <w:rFonts w:cstheme="minorHAnsi"/>
          <w:b/>
          <w:bCs/>
        </w:rPr>
        <w:t xml:space="preserve">Styrelsens ansvar för årsredovisningen </w:t>
      </w:r>
    </w:p>
    <w:p w14:paraId="54B04CF1" w14:textId="3CCE2EA0" w:rsidR="000728A6" w:rsidRPr="003B1FE7" w:rsidRDefault="002738DB">
      <w:pPr>
        <w:rPr>
          <w:rFonts w:cstheme="minorHAnsi"/>
        </w:rPr>
      </w:pPr>
      <w:r w:rsidRPr="003B1FE7">
        <w:rPr>
          <w:rFonts w:cstheme="minorHAnsi"/>
        </w:rPr>
        <w:t>Det är styrelsen som har ansvaret för att</w:t>
      </w:r>
      <w:r w:rsidR="0065031B">
        <w:rPr>
          <w:rFonts w:cstheme="minorHAnsi"/>
        </w:rPr>
        <w:t>,</w:t>
      </w:r>
      <w:r w:rsidRPr="003B1FE7">
        <w:rPr>
          <w:rFonts w:cstheme="minorHAnsi"/>
        </w:rPr>
        <w:t xml:space="preserve"> upprätta en redovisning som ger en rättvisande bild </w:t>
      </w:r>
      <w:r w:rsidR="0065031B">
        <w:rPr>
          <w:rFonts w:cstheme="minorHAnsi"/>
        </w:rPr>
        <w:t>av verksamheten och den ekonomiska ställningen i föreningen samt</w:t>
      </w:r>
      <w:r w:rsidRPr="003B1FE7">
        <w:rPr>
          <w:rFonts w:cstheme="minorHAnsi"/>
        </w:rPr>
        <w:t xml:space="preserve"> </w:t>
      </w:r>
      <w:r w:rsidR="00595DD0">
        <w:rPr>
          <w:rFonts w:cstheme="minorHAnsi"/>
        </w:rPr>
        <w:t xml:space="preserve">tillhandahålla underlag </w:t>
      </w:r>
      <w:r w:rsidRPr="003B1FE7">
        <w:rPr>
          <w:rFonts w:cstheme="minorHAnsi"/>
        </w:rPr>
        <w:t>för den interna kontroll</w:t>
      </w:r>
      <w:r w:rsidR="001A39AF">
        <w:rPr>
          <w:rFonts w:cstheme="minorHAnsi"/>
        </w:rPr>
        <w:t xml:space="preserve">en </w:t>
      </w:r>
      <w:r w:rsidR="00595DD0">
        <w:rPr>
          <w:rFonts w:cstheme="minorHAnsi"/>
        </w:rPr>
        <w:t>som bedöms som nödvändiga.</w:t>
      </w:r>
    </w:p>
    <w:p w14:paraId="1DD49572" w14:textId="240662FC" w:rsidR="000728A6" w:rsidRPr="003B1FE7" w:rsidRDefault="000749D0" w:rsidP="00C2558C">
      <w:pPr>
        <w:spacing w:after="0"/>
        <w:rPr>
          <w:rFonts w:cstheme="minorHAnsi"/>
          <w:b/>
          <w:bCs/>
        </w:rPr>
      </w:pPr>
      <w:r w:rsidRPr="003B1FE7">
        <w:rPr>
          <w:rFonts w:cstheme="minorHAnsi"/>
          <w:b/>
          <w:bCs/>
        </w:rPr>
        <w:t>Revis</w:t>
      </w:r>
      <w:r>
        <w:rPr>
          <w:rFonts w:cstheme="minorHAnsi"/>
          <w:b/>
          <w:bCs/>
        </w:rPr>
        <w:t>ionen</w:t>
      </w:r>
    </w:p>
    <w:p w14:paraId="6E12AE07" w14:textId="241031C5" w:rsidR="000728A6" w:rsidRDefault="002738DB">
      <w:pPr>
        <w:rPr>
          <w:rFonts w:cstheme="minorHAnsi"/>
        </w:rPr>
      </w:pPr>
      <w:r w:rsidRPr="003B1FE7">
        <w:rPr>
          <w:rFonts w:cstheme="minorHAnsi"/>
        </w:rPr>
        <w:t xml:space="preserve">Vårt ansvar är att uttala oss om årsredovisningen på grundval av vår revision. </w:t>
      </w:r>
      <w:r w:rsidR="001A39AF">
        <w:rPr>
          <w:rFonts w:cstheme="minorHAnsi"/>
        </w:rPr>
        <w:t>Vi har granskat räkenskaper</w:t>
      </w:r>
      <w:r w:rsidR="00162181">
        <w:rPr>
          <w:rFonts w:cstheme="minorHAnsi"/>
        </w:rPr>
        <w:t>na med underlag</w:t>
      </w:r>
      <w:r w:rsidR="001A39AF">
        <w:rPr>
          <w:rFonts w:cstheme="minorHAnsi"/>
        </w:rPr>
        <w:t xml:space="preserve">, </w:t>
      </w:r>
      <w:r w:rsidR="00162181">
        <w:rPr>
          <w:rFonts w:cstheme="minorHAnsi"/>
        </w:rPr>
        <w:t xml:space="preserve">och granskat </w:t>
      </w:r>
      <w:r w:rsidR="001A39AF">
        <w:rPr>
          <w:rFonts w:cstheme="minorHAnsi"/>
        </w:rPr>
        <w:t xml:space="preserve">protokoll från styrelsemöten </w:t>
      </w:r>
      <w:r w:rsidR="00162181">
        <w:rPr>
          <w:rFonts w:cstheme="minorHAnsi"/>
        </w:rPr>
        <w:t xml:space="preserve">och </w:t>
      </w:r>
      <w:r w:rsidR="001A39AF">
        <w:rPr>
          <w:rFonts w:cstheme="minorHAnsi"/>
        </w:rPr>
        <w:t>väsentliga beslut kopplade till den ekon</w:t>
      </w:r>
      <w:r w:rsidR="00162181">
        <w:rPr>
          <w:rFonts w:cstheme="minorHAnsi"/>
        </w:rPr>
        <w:t>omi</w:t>
      </w:r>
      <w:r w:rsidR="001A39AF">
        <w:rPr>
          <w:rFonts w:cstheme="minorHAnsi"/>
        </w:rPr>
        <w:t>ska sty</w:t>
      </w:r>
      <w:r w:rsidR="00162181">
        <w:rPr>
          <w:rFonts w:cstheme="minorHAnsi"/>
        </w:rPr>
        <w:t>r</w:t>
      </w:r>
      <w:r w:rsidR="001A39AF">
        <w:rPr>
          <w:rFonts w:cstheme="minorHAnsi"/>
        </w:rPr>
        <w:t>ningen</w:t>
      </w:r>
      <w:r w:rsidR="00162181">
        <w:rPr>
          <w:rFonts w:cstheme="minorHAnsi"/>
        </w:rPr>
        <w:t xml:space="preserve"> av föreningens verksamhet samt granskat att </w:t>
      </w:r>
      <w:r w:rsidR="001A39AF">
        <w:rPr>
          <w:rFonts w:cstheme="minorHAnsi"/>
        </w:rPr>
        <w:t>stadgar</w:t>
      </w:r>
      <w:r w:rsidR="00162181">
        <w:rPr>
          <w:rFonts w:cstheme="minorHAnsi"/>
        </w:rPr>
        <w:t>na följs.</w:t>
      </w:r>
      <w:r w:rsidR="001A39AF">
        <w:rPr>
          <w:rFonts w:cstheme="minorHAnsi"/>
        </w:rPr>
        <w:t xml:space="preserve"> </w:t>
      </w:r>
    </w:p>
    <w:p w14:paraId="36642DF2" w14:textId="3AD287BD" w:rsidR="001A39AF" w:rsidRPr="000749D0" w:rsidRDefault="00D42D27" w:rsidP="00C2558C">
      <w:pPr>
        <w:spacing w:after="0"/>
        <w:rPr>
          <w:rFonts w:cstheme="minorHAnsi"/>
        </w:rPr>
      </w:pPr>
      <w:r w:rsidRPr="000749D0">
        <w:rPr>
          <w:rFonts w:cstheme="minorHAnsi"/>
        </w:rPr>
        <w:t>De i årsredovisningen intagna resultat- och balansposterna överensstämmer med granskad bokföring</w:t>
      </w:r>
      <w:r w:rsidR="00260718" w:rsidRPr="000749D0">
        <w:rPr>
          <w:rFonts w:cstheme="minorHAnsi"/>
        </w:rPr>
        <w:t xml:space="preserve"> och ger i all</w:t>
      </w:r>
      <w:r w:rsidR="000749D0" w:rsidRPr="000749D0">
        <w:rPr>
          <w:rFonts w:cstheme="minorHAnsi"/>
        </w:rPr>
        <w:t>t</w:t>
      </w:r>
      <w:r w:rsidR="00260718" w:rsidRPr="000749D0">
        <w:rPr>
          <w:rFonts w:cstheme="minorHAnsi"/>
        </w:rPr>
        <w:t xml:space="preserve"> väsentlig</w:t>
      </w:r>
      <w:r w:rsidR="000749D0" w:rsidRPr="000749D0">
        <w:rPr>
          <w:rFonts w:cstheme="minorHAnsi"/>
        </w:rPr>
        <w:t>t</w:t>
      </w:r>
      <w:r w:rsidR="00260718" w:rsidRPr="000749D0">
        <w:rPr>
          <w:rFonts w:cstheme="minorHAnsi"/>
        </w:rPr>
        <w:t xml:space="preserve"> en rättvisande bild av föreningens ställning under räkenskapsåret</w:t>
      </w:r>
      <w:r w:rsidRPr="000749D0">
        <w:rPr>
          <w:rFonts w:cstheme="minorHAnsi"/>
        </w:rPr>
        <w:t>.</w:t>
      </w:r>
    </w:p>
    <w:p w14:paraId="7A1FAC72" w14:textId="4F1A2458" w:rsidR="00D42D27" w:rsidRPr="000749D0" w:rsidRDefault="00D42D27" w:rsidP="00C2558C">
      <w:pPr>
        <w:spacing w:after="0"/>
        <w:rPr>
          <w:rFonts w:cstheme="minorHAnsi"/>
        </w:rPr>
      </w:pPr>
      <w:r w:rsidRPr="000749D0">
        <w:rPr>
          <w:rFonts w:cstheme="minorHAnsi"/>
        </w:rPr>
        <w:t>Vi har granskat att föreningens bankkontoutdrag överensstämmer med bokföringen.</w:t>
      </w:r>
    </w:p>
    <w:p w14:paraId="1708693E" w14:textId="77777777" w:rsidR="00D42D27" w:rsidRPr="000749D0" w:rsidRDefault="00D42D27" w:rsidP="00C2558C">
      <w:pPr>
        <w:spacing w:after="0"/>
        <w:rPr>
          <w:rFonts w:cstheme="minorHAnsi"/>
        </w:rPr>
      </w:pPr>
    </w:p>
    <w:p w14:paraId="58F45C20" w14:textId="12FF0169" w:rsidR="00D42D27" w:rsidRPr="000749D0" w:rsidRDefault="00D42D27" w:rsidP="00C2558C">
      <w:pPr>
        <w:spacing w:after="0"/>
        <w:rPr>
          <w:rFonts w:cstheme="minorHAnsi"/>
        </w:rPr>
      </w:pPr>
      <w:r w:rsidRPr="000749D0">
        <w:rPr>
          <w:rFonts w:cstheme="minorHAnsi"/>
        </w:rPr>
        <w:t xml:space="preserve">Den största balansposten är föreningens vinlager. Under året har styrelsen arbetat med att </w:t>
      </w:r>
      <w:r w:rsidR="00601343">
        <w:rPr>
          <w:rFonts w:cstheme="minorHAnsi"/>
        </w:rPr>
        <w:t xml:space="preserve">förbättra </w:t>
      </w:r>
      <w:r w:rsidRPr="000749D0">
        <w:rPr>
          <w:rFonts w:cstheme="minorHAnsi"/>
        </w:rPr>
        <w:t>rutinerna för att säkra kvalitén på lagret.</w:t>
      </w:r>
      <w:r w:rsidR="00213158">
        <w:rPr>
          <w:rFonts w:cstheme="minorHAnsi"/>
        </w:rPr>
        <w:t xml:space="preserve"> Vi har granskat redovisningen av vinlagret och </w:t>
      </w:r>
      <w:r w:rsidR="00034450">
        <w:rPr>
          <w:rFonts w:cstheme="minorHAnsi"/>
        </w:rPr>
        <w:t>underlag för</w:t>
      </w:r>
      <w:r w:rsidR="00213158">
        <w:rPr>
          <w:rFonts w:cstheme="minorHAnsi"/>
        </w:rPr>
        <w:t xml:space="preserve"> lagret.</w:t>
      </w:r>
    </w:p>
    <w:p w14:paraId="030468FB" w14:textId="42147EA1" w:rsidR="00D42D27" w:rsidRPr="000749D0" w:rsidRDefault="00D42D27" w:rsidP="00C2558C">
      <w:pPr>
        <w:spacing w:after="0"/>
        <w:rPr>
          <w:rFonts w:cstheme="minorHAnsi"/>
        </w:rPr>
      </w:pPr>
    </w:p>
    <w:p w14:paraId="096EE2AE" w14:textId="77777777" w:rsidR="00D42D27" w:rsidRPr="000749D0" w:rsidRDefault="00D42D27" w:rsidP="00D42D27">
      <w:pPr>
        <w:spacing w:after="0"/>
        <w:rPr>
          <w:rFonts w:cstheme="minorHAnsi"/>
          <w:b/>
          <w:bCs/>
        </w:rPr>
      </w:pPr>
      <w:r w:rsidRPr="000749D0">
        <w:rPr>
          <w:rFonts w:cstheme="minorHAnsi"/>
          <w:b/>
          <w:bCs/>
        </w:rPr>
        <w:t xml:space="preserve">Uttalanden </w:t>
      </w:r>
    </w:p>
    <w:p w14:paraId="48F6C5E2" w14:textId="12B01ACF" w:rsidR="000728A6" w:rsidRDefault="00D42D27" w:rsidP="00213158">
      <w:pPr>
        <w:spacing w:after="0"/>
        <w:rPr>
          <w:rFonts w:cstheme="minorHAnsi"/>
        </w:rPr>
      </w:pPr>
      <w:r w:rsidRPr="000749D0">
        <w:rPr>
          <w:rFonts w:cstheme="minorHAnsi"/>
        </w:rPr>
        <w:t xml:space="preserve">Enligt vår uppfattning har årsredovisningen </w:t>
      </w:r>
      <w:r w:rsidR="00260718" w:rsidRPr="000749D0">
        <w:rPr>
          <w:rFonts w:cstheme="minorHAnsi"/>
        </w:rPr>
        <w:t>upprättats enligt god redovisningssed</w:t>
      </w:r>
      <w:r w:rsidR="00213158">
        <w:rPr>
          <w:rFonts w:cstheme="minorHAnsi"/>
        </w:rPr>
        <w:t xml:space="preserve"> och ger en rättvisande bild av föreningens finansiella ställning per den 31 december 202</w:t>
      </w:r>
      <w:r w:rsidR="00601343">
        <w:rPr>
          <w:rFonts w:cstheme="minorHAnsi"/>
        </w:rPr>
        <w:t>4</w:t>
      </w:r>
      <w:r w:rsidR="00260718" w:rsidRPr="000749D0">
        <w:rPr>
          <w:rFonts w:cstheme="minorHAnsi"/>
        </w:rPr>
        <w:t>.</w:t>
      </w:r>
      <w:r w:rsidR="00213158">
        <w:rPr>
          <w:rFonts w:cstheme="minorHAnsi"/>
        </w:rPr>
        <w:t xml:space="preserve"> </w:t>
      </w:r>
      <w:r w:rsidR="002738DB" w:rsidRPr="000749D0">
        <w:rPr>
          <w:rFonts w:cstheme="minorHAnsi"/>
        </w:rPr>
        <w:t xml:space="preserve">Styrelsens har enligt vår uppfattning </w:t>
      </w:r>
      <w:r w:rsidR="006A26EF">
        <w:rPr>
          <w:rFonts w:cstheme="minorHAnsi"/>
        </w:rPr>
        <w:t>fullföljt sina åtagande</w:t>
      </w:r>
      <w:r w:rsidR="002738DB" w:rsidRPr="000749D0">
        <w:rPr>
          <w:rFonts w:cstheme="minorHAnsi"/>
        </w:rPr>
        <w:t xml:space="preserve">. </w:t>
      </w:r>
    </w:p>
    <w:p w14:paraId="53B662EF" w14:textId="77777777" w:rsidR="00213158" w:rsidRPr="000749D0" w:rsidRDefault="00213158" w:rsidP="00213158">
      <w:pPr>
        <w:spacing w:after="0"/>
        <w:rPr>
          <w:rFonts w:cstheme="minorHAnsi"/>
        </w:rPr>
      </w:pPr>
    </w:p>
    <w:p w14:paraId="0F722EF2" w14:textId="0C459887" w:rsidR="00260718" w:rsidRPr="000749D0" w:rsidRDefault="00260718">
      <w:pPr>
        <w:rPr>
          <w:rFonts w:cstheme="minorHAnsi"/>
        </w:rPr>
      </w:pPr>
      <w:r w:rsidRPr="000749D0">
        <w:rPr>
          <w:rFonts w:cstheme="minorHAnsi"/>
        </w:rPr>
        <w:t>Då revisionen inte ger anledning till någon anmärkning rekommenderar vi föreningens årsmöte</w:t>
      </w:r>
    </w:p>
    <w:p w14:paraId="2A7D2918" w14:textId="7CBA3AE4" w:rsidR="00260718" w:rsidRPr="000749D0" w:rsidRDefault="002738DB" w:rsidP="000749D0">
      <w:pPr>
        <w:spacing w:after="0"/>
        <w:rPr>
          <w:rFonts w:cstheme="minorHAnsi"/>
        </w:rPr>
      </w:pPr>
      <w:r w:rsidRPr="000749D0">
        <w:rPr>
          <w:rFonts w:cstheme="minorHAnsi"/>
        </w:rPr>
        <w:t xml:space="preserve"> </w:t>
      </w:r>
      <w:r w:rsidRPr="000749D0">
        <w:rPr>
          <w:rFonts w:cstheme="minorHAnsi"/>
          <w:b/>
          <w:bCs/>
        </w:rPr>
        <w:t>att</w:t>
      </w:r>
      <w:r w:rsidRPr="000749D0">
        <w:rPr>
          <w:rFonts w:cstheme="minorHAnsi"/>
        </w:rPr>
        <w:t xml:space="preserve"> </w:t>
      </w:r>
    </w:p>
    <w:p w14:paraId="70ACDF87" w14:textId="20107327" w:rsidR="000749D0" w:rsidRDefault="000749D0" w:rsidP="00260718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</w:t>
      </w:r>
      <w:r w:rsidR="00260718" w:rsidRPr="000749D0">
        <w:rPr>
          <w:rFonts w:cstheme="minorHAnsi"/>
        </w:rPr>
        <w:t>alans och resultaträkningen fastställes</w:t>
      </w:r>
    </w:p>
    <w:p w14:paraId="745D6682" w14:textId="0D6D2AF4" w:rsidR="00260718" w:rsidRPr="000749D0" w:rsidRDefault="000749D0" w:rsidP="00260718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årets resultat balanseras i ny räkning</w:t>
      </w:r>
    </w:p>
    <w:p w14:paraId="4F835BBC" w14:textId="7AECF3E3" w:rsidR="000728A6" w:rsidRPr="000749D0" w:rsidRDefault="000749D0" w:rsidP="00260718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</w:t>
      </w:r>
      <w:r w:rsidR="002738DB" w:rsidRPr="000749D0">
        <w:rPr>
          <w:rFonts w:cstheme="minorHAnsi"/>
        </w:rPr>
        <w:t xml:space="preserve">tyrelsens ledamöter </w:t>
      </w:r>
      <w:r w:rsidR="00260718" w:rsidRPr="000749D0">
        <w:rPr>
          <w:rFonts w:cstheme="minorHAnsi"/>
        </w:rPr>
        <w:t xml:space="preserve">beviljas </w:t>
      </w:r>
      <w:r w:rsidR="002738DB" w:rsidRPr="000749D0">
        <w:rPr>
          <w:rFonts w:cstheme="minorHAnsi"/>
        </w:rPr>
        <w:t>ansvarsfrihet för räkenskapsåret</w:t>
      </w:r>
      <w:r w:rsidR="00305BB6">
        <w:rPr>
          <w:rFonts w:cstheme="minorHAnsi"/>
        </w:rPr>
        <w:t xml:space="preserve"> 2024</w:t>
      </w:r>
      <w:r w:rsidR="002738DB" w:rsidRPr="000749D0">
        <w:rPr>
          <w:rFonts w:cstheme="minorHAnsi"/>
        </w:rPr>
        <w:t>.</w:t>
      </w:r>
    </w:p>
    <w:p w14:paraId="4C3CB8A6" w14:textId="77777777" w:rsidR="00034450" w:rsidRDefault="00034450">
      <w:pPr>
        <w:rPr>
          <w:rFonts w:cstheme="minorHAnsi"/>
        </w:rPr>
      </w:pPr>
    </w:p>
    <w:p w14:paraId="60CC47BE" w14:textId="32220397" w:rsidR="000728A6" w:rsidRDefault="00260718">
      <w:pPr>
        <w:rPr>
          <w:rFonts w:cstheme="minorHAnsi"/>
        </w:rPr>
      </w:pPr>
      <w:r w:rsidRPr="000749D0">
        <w:rPr>
          <w:rFonts w:cstheme="minorHAnsi"/>
        </w:rPr>
        <w:t>Uppsala</w:t>
      </w:r>
      <w:r w:rsidR="002738DB" w:rsidRPr="000749D0">
        <w:rPr>
          <w:rFonts w:cstheme="minorHAnsi"/>
        </w:rPr>
        <w:t xml:space="preserve"> 20</w:t>
      </w:r>
      <w:r w:rsidRPr="000749D0">
        <w:rPr>
          <w:rFonts w:cstheme="minorHAnsi"/>
        </w:rPr>
        <w:t>2</w:t>
      </w:r>
      <w:r w:rsidR="00601343">
        <w:rPr>
          <w:rFonts w:cstheme="minorHAnsi"/>
        </w:rPr>
        <w:t>5</w:t>
      </w:r>
      <w:r w:rsidRPr="000749D0">
        <w:rPr>
          <w:rFonts w:cstheme="minorHAnsi"/>
        </w:rPr>
        <w:t>-</w:t>
      </w:r>
      <w:r w:rsidR="0065031B">
        <w:rPr>
          <w:rFonts w:cstheme="minorHAnsi"/>
        </w:rPr>
        <w:t>0</w:t>
      </w:r>
      <w:r w:rsidR="00601343">
        <w:rPr>
          <w:rFonts w:cstheme="minorHAnsi"/>
        </w:rPr>
        <w:t>1</w:t>
      </w:r>
      <w:r w:rsidR="0065031B">
        <w:rPr>
          <w:rFonts w:cstheme="minorHAnsi"/>
        </w:rPr>
        <w:t>-1</w:t>
      </w:r>
      <w:r w:rsidR="00601343">
        <w:rPr>
          <w:rFonts w:cstheme="minorHAnsi"/>
        </w:rPr>
        <w:t>7</w:t>
      </w:r>
    </w:p>
    <w:p w14:paraId="7AF6691C" w14:textId="77777777" w:rsidR="00601343" w:rsidRDefault="00601343">
      <w:pPr>
        <w:rPr>
          <w:rFonts w:cstheme="minorHAnsi"/>
        </w:rPr>
      </w:pPr>
    </w:p>
    <w:p w14:paraId="4D72FC39" w14:textId="77777777" w:rsidR="00601343" w:rsidRPr="000749D0" w:rsidRDefault="00601343">
      <w:pPr>
        <w:rPr>
          <w:rFonts w:cstheme="minorHAnsi"/>
        </w:rPr>
      </w:pPr>
    </w:p>
    <w:p w14:paraId="652066FB" w14:textId="2233677B" w:rsidR="002738DB" w:rsidRPr="000749D0" w:rsidRDefault="00260718">
      <w:pPr>
        <w:rPr>
          <w:rFonts w:cstheme="minorHAnsi"/>
        </w:rPr>
      </w:pPr>
      <w:r w:rsidRPr="000749D0">
        <w:rPr>
          <w:rFonts w:cstheme="minorHAnsi"/>
        </w:rPr>
        <w:t>Ingrid Selenius</w:t>
      </w:r>
      <w:r w:rsidR="00601343">
        <w:rPr>
          <w:rFonts w:cstheme="minorHAnsi"/>
        </w:rPr>
        <w:t xml:space="preserve">                                                       Magnus Berg</w:t>
      </w:r>
    </w:p>
    <w:sectPr w:rsidR="002738DB" w:rsidRPr="000749D0" w:rsidSect="00937B48">
      <w:pgSz w:w="11906" w:h="16838"/>
      <w:pgMar w:top="1418" w:right="1191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E98"/>
    <w:multiLevelType w:val="hybridMultilevel"/>
    <w:tmpl w:val="6B0E9320"/>
    <w:lvl w:ilvl="0" w:tplc="041D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210267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DB"/>
    <w:rsid w:val="00034450"/>
    <w:rsid w:val="000728A6"/>
    <w:rsid w:val="000749D0"/>
    <w:rsid w:val="00162181"/>
    <w:rsid w:val="001A39AF"/>
    <w:rsid w:val="002040F7"/>
    <w:rsid w:val="00213158"/>
    <w:rsid w:val="00260718"/>
    <w:rsid w:val="002738DB"/>
    <w:rsid w:val="00305BB6"/>
    <w:rsid w:val="003B1FE7"/>
    <w:rsid w:val="00595DD0"/>
    <w:rsid w:val="00601343"/>
    <w:rsid w:val="0065031B"/>
    <w:rsid w:val="006A26EF"/>
    <w:rsid w:val="008F1848"/>
    <w:rsid w:val="00912469"/>
    <w:rsid w:val="00937B48"/>
    <w:rsid w:val="00A235EF"/>
    <w:rsid w:val="00A80CEF"/>
    <w:rsid w:val="00C2558C"/>
    <w:rsid w:val="00D42D27"/>
    <w:rsid w:val="00D7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2B59"/>
  <w15:chartTrackingRefBased/>
  <w15:docId w15:val="{1EC423A8-C464-4403-A9DB-520AC271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2589E02769574B90640BE2D882CEF5" ma:contentTypeVersion="4" ma:contentTypeDescription="Skapa ett nytt dokument." ma:contentTypeScope="" ma:versionID="2c246c64954d77ae4439cbdb3bafc86c">
  <xsd:schema xmlns:xsd="http://www.w3.org/2001/XMLSchema" xmlns:xs="http://www.w3.org/2001/XMLSchema" xmlns:p="http://schemas.microsoft.com/office/2006/metadata/properties" xmlns:ns2="d762e48a-d267-4d60-b394-82cfee78707c" targetNamespace="http://schemas.microsoft.com/office/2006/metadata/properties" ma:root="true" ma:fieldsID="c14c3974d663364381ab62b6f29aa753" ns2:_="">
    <xsd:import namespace="d762e48a-d267-4d60-b394-82cfee78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2e48a-d267-4d60-b394-82cfee787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E556F-18D1-45F5-99DA-93B79A14F8B3}"/>
</file>

<file path=customXml/itemProps2.xml><?xml version="1.0" encoding="utf-8"?>
<ds:datastoreItem xmlns:ds="http://schemas.openxmlformats.org/officeDocument/2006/customXml" ds:itemID="{9D411ED3-0BE7-4EDC-8BB0-BC2471AE9173}"/>
</file>

<file path=customXml/itemProps3.xml><?xml version="1.0" encoding="utf-8"?>
<ds:datastoreItem xmlns:ds="http://schemas.openxmlformats.org/officeDocument/2006/customXml" ds:itemID="{CAC8A77B-7422-435C-BE67-663C53FC6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Selenius</dc:creator>
  <cp:keywords/>
  <dc:description/>
  <cp:lastModifiedBy>Ulf Ekstrand</cp:lastModifiedBy>
  <cp:revision>2</cp:revision>
  <cp:lastPrinted>2024-01-29T09:59:00Z</cp:lastPrinted>
  <dcterms:created xsi:type="dcterms:W3CDTF">2025-01-20T15:49:00Z</dcterms:created>
  <dcterms:modified xsi:type="dcterms:W3CDTF">2025-01-20T15:49:00Z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0x010100DC2589E02769574B90640BE2D882CEF5</vt:lpwstr>
  </property>
</Properties>
</file>